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6A3" w:rsidRPr="00A90D81" w:rsidRDefault="006B36A3" w:rsidP="006B36A3">
      <w:pPr>
        <w:jc w:val="center"/>
        <w:rPr>
          <w:rFonts w:ascii="Arial" w:hAnsi="Arial" w:cs="Arial"/>
          <w:b/>
        </w:rPr>
      </w:pPr>
      <w:r w:rsidRPr="00A90D81">
        <w:rPr>
          <w:rFonts w:ascii="Arial" w:hAnsi="Arial" w:cs="Arial"/>
          <w:b/>
        </w:rPr>
        <w:t>ТОВАРИСТВО З ОБМЕЖЕНОЮ ВІДПОВІДАЛЬНІСТЮ</w:t>
      </w:r>
    </w:p>
    <w:p w:rsidR="00A90D81" w:rsidRDefault="006B36A3" w:rsidP="00A90D81">
      <w:pPr>
        <w:pStyle w:val="a3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«</w:t>
      </w:r>
      <w:r w:rsidR="00A90D81" w:rsidRPr="00A90D81">
        <w:rPr>
          <w:rFonts w:ascii="Arial" w:hAnsi="Arial" w:cs="Arial"/>
          <w:b/>
          <w:sz w:val="24"/>
          <w:szCs w:val="24"/>
        </w:rPr>
        <w:t>ГОЛДЕН ФІНАНС ГРУП</w:t>
      </w:r>
      <w:r>
        <w:rPr>
          <w:rFonts w:ascii="Arial" w:hAnsi="Arial" w:cs="Arial"/>
          <w:b/>
          <w:sz w:val="24"/>
          <w:szCs w:val="24"/>
        </w:rPr>
        <w:t xml:space="preserve">» </w:t>
      </w:r>
    </w:p>
    <w:p w:rsidR="006B36A3" w:rsidRPr="00A90D81" w:rsidRDefault="006B36A3" w:rsidP="00A90D81">
      <w:pPr>
        <w:pStyle w:val="a3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38545466</w:t>
      </w:r>
    </w:p>
    <w:p w:rsidR="00A90D81" w:rsidRPr="00A90D81" w:rsidRDefault="00A90D81" w:rsidP="00A90D81">
      <w:pPr>
        <w:jc w:val="center"/>
        <w:rPr>
          <w:rFonts w:ascii="Arial" w:hAnsi="Arial" w:cs="Arial"/>
          <w:b/>
        </w:rPr>
      </w:pPr>
    </w:p>
    <w:p w:rsidR="00A90D81" w:rsidRPr="00A90D81" w:rsidRDefault="00A90D81" w:rsidP="00A90D81">
      <w:pPr>
        <w:spacing w:line="360" w:lineRule="auto"/>
        <w:rPr>
          <w:lang w:val="uk-UA"/>
        </w:rPr>
      </w:pPr>
      <w:r w:rsidRPr="007B588F">
        <w:rPr>
          <w:b/>
          <w:lang w:val="uk-UA"/>
        </w:rPr>
        <w:t>Вих.</w:t>
      </w:r>
      <w:r w:rsidR="004B36CD">
        <w:rPr>
          <w:b/>
          <w:lang w:val="uk-UA"/>
        </w:rPr>
        <w:t xml:space="preserve"> </w:t>
      </w:r>
      <w:r w:rsidRPr="007B588F">
        <w:rPr>
          <w:b/>
          <w:lang w:val="uk-UA"/>
        </w:rPr>
        <w:t>№</w:t>
      </w:r>
      <w:r w:rsidR="00996CF3">
        <w:rPr>
          <w:b/>
          <w:u w:val="single"/>
          <w:lang w:val="uk-UA"/>
        </w:rPr>
        <w:t>01</w:t>
      </w:r>
      <w:r w:rsidRPr="007B588F">
        <w:rPr>
          <w:b/>
          <w:u w:val="single"/>
          <w:lang w:val="uk-UA"/>
        </w:rPr>
        <w:t>.0</w:t>
      </w:r>
      <w:r w:rsidR="00996CF3">
        <w:rPr>
          <w:b/>
          <w:u w:val="single"/>
          <w:lang w:val="uk-UA"/>
        </w:rPr>
        <w:t>1</w:t>
      </w:r>
      <w:r w:rsidR="00996CF3">
        <w:rPr>
          <w:b/>
          <w:lang w:val="uk-UA"/>
        </w:rPr>
        <w:t xml:space="preserve"> від 01.01</w:t>
      </w:r>
      <w:r w:rsidR="00844475">
        <w:rPr>
          <w:b/>
          <w:lang w:val="uk-UA"/>
        </w:rPr>
        <w:t>.2023</w:t>
      </w:r>
      <w:r w:rsidRPr="007B588F">
        <w:rPr>
          <w:b/>
          <w:lang w:val="uk-UA"/>
        </w:rPr>
        <w:t>р.</w:t>
      </w:r>
      <w:r w:rsidRPr="00A90D81">
        <w:rPr>
          <w:lang w:val="uk-UA"/>
        </w:rPr>
        <w:t xml:space="preserve">                                       </w:t>
      </w:r>
      <w:r w:rsidR="006B36A3">
        <w:rPr>
          <w:lang w:val="uk-UA"/>
        </w:rPr>
        <w:t xml:space="preserve">                      </w:t>
      </w:r>
      <w:r w:rsidRPr="00A90D81">
        <w:rPr>
          <w:lang w:val="uk-UA"/>
        </w:rPr>
        <w:t xml:space="preserve">    </w:t>
      </w:r>
      <w:r w:rsidRPr="00A90D81">
        <w:rPr>
          <w:b/>
          <w:lang w:val="uk-UA"/>
        </w:rPr>
        <w:t>Структура власності.</w:t>
      </w:r>
    </w:p>
    <w:p w:rsidR="00A90D81" w:rsidRDefault="00A90D81" w:rsidP="00A90D81">
      <w:pPr>
        <w:jc w:val="center"/>
      </w:pPr>
    </w:p>
    <w:p w:rsidR="00A67173" w:rsidRDefault="00421E47" w:rsidP="00A90D81">
      <w:pPr>
        <w:jc w:val="center"/>
      </w:pPr>
      <w:r>
        <w:rPr>
          <w:noProof/>
        </w:rPr>
        <w:pict>
          <v:roundrect id="_x0000_s1026" style="position:absolute;left:0;text-align:left;margin-left:-43.1pt;margin-top:7pt;width:139.9pt;height:70.65pt;z-index:251658240" arcsize="10923f">
            <v:textbox>
              <w:txbxContent>
                <w:p w:rsidR="001F7EFC" w:rsidRPr="00F16440" w:rsidRDefault="001F7EFC" w:rsidP="005708A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uk-UA"/>
                    </w:rPr>
                  </w:pPr>
                  <w:r w:rsidRPr="00C9377F">
                    <w:rPr>
                      <w:rFonts w:ascii="Arial" w:hAnsi="Arial" w:cs="Arial"/>
                      <w:b/>
                      <w:sz w:val="20"/>
                      <w:szCs w:val="20"/>
                      <w:lang w:val="uk-UA"/>
                    </w:rPr>
                    <w:t xml:space="preserve">Громадянка України – Яковлєва Оксана </w:t>
                  </w:r>
                  <w:r w:rsidR="00F16440">
                    <w:rPr>
                      <w:rFonts w:ascii="Arial" w:hAnsi="Arial" w:cs="Arial"/>
                      <w:b/>
                      <w:sz w:val="20"/>
                      <w:szCs w:val="20"/>
                      <w:lang w:val="uk-UA"/>
                    </w:rPr>
                    <w:t xml:space="preserve"> </w:t>
                  </w:r>
                  <w:r w:rsidRPr="00C9377F">
                    <w:rPr>
                      <w:rFonts w:ascii="Arial" w:hAnsi="Arial" w:cs="Arial"/>
                      <w:b/>
                      <w:sz w:val="20"/>
                      <w:szCs w:val="20"/>
                      <w:lang w:val="uk-UA"/>
                    </w:rPr>
                    <w:t>Володимирівна</w:t>
                  </w:r>
                  <w:r w:rsidR="00F16440"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 xml:space="preserve"> </w:t>
                  </w:r>
                  <w:r w:rsidR="00F16440" w:rsidRPr="00F16440">
                    <w:rPr>
                      <w:rFonts w:ascii="Arial" w:hAnsi="Arial" w:cs="Arial"/>
                      <w:b/>
                      <w:sz w:val="20"/>
                      <w:szCs w:val="20"/>
                      <w:lang w:val="uk-UA"/>
                    </w:rPr>
                    <w:t>9.90%</w:t>
                  </w:r>
                  <w:r w:rsidR="00421E47">
                    <w:rPr>
                      <w:rFonts w:ascii="Arial" w:hAnsi="Arial" w:cs="Arial"/>
                      <w:b/>
                      <w:sz w:val="20"/>
                      <w:szCs w:val="20"/>
                      <w:lang w:val="uk-UA"/>
                    </w:rPr>
                    <w:t xml:space="preserve"> (донька Рачкова В.І. від народження)</w:t>
                  </w:r>
                </w:p>
                <w:p w:rsidR="001F7EFC" w:rsidRDefault="001F7EFC"/>
              </w:txbxContent>
            </v:textbox>
          </v:roundrect>
        </w:pict>
      </w:r>
      <w:r w:rsidR="009B21D8">
        <w:rPr>
          <w:noProof/>
        </w:rPr>
        <w:pict>
          <v:roundrect id="_x0000_s1052" style="position:absolute;left:0;text-align:left;margin-left:292.45pt;margin-top:285.5pt;width:252pt;height:37.35pt;z-index:251681792" arcsize="10923f">
            <o:extrusion v:ext="view" backdepth="1in" on="t" viewpoint="0,34.72222mm" viewpointorigin="0,.5" skewangle="90" lightposition="-50000" lightposition2="50000" type="perspective"/>
            <v:textbox>
              <w:txbxContent>
                <w:p w:rsidR="00C0024D" w:rsidRPr="00C0024D" w:rsidRDefault="00C0024D" w:rsidP="00C0024D">
                  <w:pPr>
                    <w:jc w:val="center"/>
                    <w:rPr>
                      <w:b/>
                      <w:noProof/>
                      <w:sz w:val="22"/>
                      <w:szCs w:val="22"/>
                      <w:lang w:val="uk-UA"/>
                    </w:rPr>
                  </w:pPr>
                  <w:r w:rsidRPr="00C0024D">
                    <w:rPr>
                      <w:b/>
                      <w:noProof/>
                      <w:sz w:val="22"/>
                      <w:szCs w:val="22"/>
                      <w:lang w:val="uk-UA"/>
                    </w:rPr>
                    <w:t>ТОВ  «ГОЛДЕН ФІНАНС ГРУП» ЕДРПОУ (38545466)</w:t>
                  </w:r>
                </w:p>
                <w:p w:rsidR="00C0024D" w:rsidRDefault="00C0024D"/>
              </w:txbxContent>
            </v:textbox>
          </v:roundrect>
        </w:pict>
      </w:r>
      <w:r w:rsidR="009B21D8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left:0;text-align:left;margin-left:413.35pt;margin-top:247.45pt;width:0;height:38.05pt;z-index:251682816" o:connectortype="straight">
            <v:stroke endarrow="block"/>
          </v:shape>
        </w:pict>
      </w:r>
      <w:r w:rsidR="009B21D8">
        <w:rPr>
          <w:noProof/>
        </w:rPr>
        <w:pict>
          <v:shape id="_x0000_s1049" type="#_x0000_t32" style="position:absolute;left:0;text-align:left;margin-left:548.5pt;margin-top:77.65pt;width:123.65pt;height:136.55pt;flip:x;z-index:251678720" o:connectortype="straight">
            <v:stroke endarrow="block"/>
          </v:shape>
        </w:pict>
      </w:r>
      <w:r w:rsidR="009B21D8">
        <w:rPr>
          <w:noProof/>
        </w:rPr>
        <w:pict>
          <v:shape id="_x0000_s1051" type="#_x0000_t32" style="position:absolute;left:0;text-align:left;margin-left:484pt;margin-top:166.15pt;width:13.55pt;height:48.05pt;flip:x;z-index:251680768" o:connectortype="straight">
            <v:stroke endarrow="block"/>
          </v:shape>
        </w:pict>
      </w:r>
      <w:r w:rsidR="009B21D8">
        <w:rPr>
          <w:noProof/>
        </w:rPr>
        <w:pict>
          <v:shape id="_x0000_s1050" type="#_x0000_t32" style="position:absolute;left:0;text-align:left;margin-left:333.2pt;margin-top:161.65pt;width:7.45pt;height:52.55pt;z-index:251679744" o:connectortype="straight">
            <v:stroke endarrow="block"/>
          </v:shape>
        </w:pict>
      </w:r>
      <w:r w:rsidR="009B21D8">
        <w:rPr>
          <w:noProof/>
        </w:rPr>
        <w:pict>
          <v:roundrect id="_x0000_s1036" style="position:absolute;left:0;text-align:left;margin-left:621.2pt;margin-top:143.5pt;width:117.5pt;height:74.75pt;z-index:251668480" arcsize="10923f">
            <v:textbox>
              <w:txbxContent>
                <w:p w:rsidR="00B271C1" w:rsidRPr="003E3405" w:rsidRDefault="00B271C1" w:rsidP="00B271C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 w:rsidRPr="00CA0CE8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uk-UA"/>
                    </w:rPr>
                    <w:t>Громадянин України – Авдієнко Олексій Анатолійович</w:t>
                  </w:r>
                </w:p>
                <w:p w:rsidR="00E423ED" w:rsidRPr="00F16440" w:rsidRDefault="00E423ED" w:rsidP="00B271C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uk-UA"/>
                    </w:rPr>
                    <w:t>9.01</w:t>
                  </w:r>
                  <w:r w:rsidRPr="00F16440">
                    <w:rPr>
                      <w:rFonts w:ascii="Arial" w:hAnsi="Arial" w:cs="Arial"/>
                      <w:b/>
                      <w:sz w:val="20"/>
                      <w:szCs w:val="20"/>
                      <w:lang w:val="uk-UA"/>
                    </w:rPr>
                    <w:t>%</w:t>
                  </w:r>
                </w:p>
                <w:p w:rsidR="00E423ED" w:rsidRDefault="00E423ED" w:rsidP="00E423ED"/>
              </w:txbxContent>
            </v:textbox>
          </v:roundrect>
        </w:pict>
      </w:r>
      <w:r w:rsidR="009B21D8">
        <w:rPr>
          <w:noProof/>
        </w:rPr>
        <w:pict>
          <v:roundrect id="_x0000_s1032" style="position:absolute;left:0;text-align:left;margin-left:265.95pt;margin-top:90.3pt;width:114.8pt;height:71.35pt;z-index:251664384" arcsize="10923f">
            <v:textbox>
              <w:txbxContent>
                <w:p w:rsidR="00B271C1" w:rsidRPr="00C9377F" w:rsidRDefault="00B271C1" w:rsidP="00B271C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 w:rsidRPr="00C9377F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uk-UA"/>
                    </w:rPr>
                    <w:t>Громадянин України – Баринов Сергій Геннадійович</w:t>
                  </w:r>
                </w:p>
                <w:p w:rsidR="00BA44AC" w:rsidRPr="00F16440" w:rsidRDefault="00BA44AC" w:rsidP="00B271C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uk-UA"/>
                    </w:rPr>
                    <w:t>9.01</w:t>
                  </w:r>
                  <w:r w:rsidRPr="00F16440">
                    <w:rPr>
                      <w:rFonts w:ascii="Arial" w:hAnsi="Arial" w:cs="Arial"/>
                      <w:b/>
                      <w:sz w:val="20"/>
                      <w:szCs w:val="20"/>
                      <w:lang w:val="uk-UA"/>
                    </w:rPr>
                    <w:t>%</w:t>
                  </w:r>
                </w:p>
                <w:p w:rsidR="00BA44AC" w:rsidRDefault="00BA44AC" w:rsidP="00BA44AC"/>
              </w:txbxContent>
            </v:textbox>
          </v:roundrect>
        </w:pict>
      </w:r>
      <w:r w:rsidR="009B21D8">
        <w:rPr>
          <w:noProof/>
        </w:rPr>
        <w:pict>
          <v:shape id="_x0000_s1048" type="#_x0000_t32" style="position:absolute;left:0;text-align:left;margin-left:227.2pt;margin-top:80.4pt;width:68.65pt;height:133.8pt;z-index:251677696" o:connectortype="straight">
            <v:stroke endarrow="block"/>
          </v:shape>
        </w:pict>
      </w:r>
      <w:r w:rsidR="009B21D8">
        <w:rPr>
          <w:noProof/>
        </w:rPr>
        <w:pict>
          <v:shape id="_x0000_s1046" type="#_x0000_t32" style="position:absolute;left:0;text-align:left;margin-left:92.75pt;margin-top:77.65pt;width:192.75pt;height:140.6pt;z-index:251676672" o:connectortype="straight">
            <v:stroke endarrow="block"/>
          </v:shape>
        </w:pict>
      </w:r>
      <w:r w:rsidR="009B21D8">
        <w:rPr>
          <w:noProof/>
        </w:rPr>
        <w:pict>
          <v:shape id="_x0000_s1042" type="#_x0000_t32" style="position:absolute;left:0;text-align:left;margin-left:553.35pt;margin-top:172.7pt;width:67.85pt;height:41.5pt;flip:x;z-index:251672576" o:connectortype="straight">
            <v:stroke endarrow="block"/>
          </v:shape>
        </w:pict>
      </w:r>
      <w:r w:rsidR="009B21D8">
        <w:rPr>
          <w:noProof/>
        </w:rPr>
        <w:pict>
          <v:shape id="_x0000_s1045" type="#_x0000_t32" style="position:absolute;left:0;text-align:left;margin-left:417.4pt;margin-top:77.65pt;width:26.5pt;height:136.55pt;flip:x;z-index:251675648" o:connectortype="straight">
            <v:stroke endarrow="block"/>
          </v:shape>
        </w:pict>
      </w:r>
      <w:r w:rsidR="009B21D8">
        <w:rPr>
          <w:noProof/>
        </w:rPr>
        <w:pict>
          <v:shape id="_x0000_s1044" type="#_x0000_t32" style="position:absolute;left:0;text-align:left;margin-left:544.45pt;margin-top:80.4pt;width:48.2pt;height:133.8pt;flip:x;z-index:251674624" o:connectortype="straight">
            <v:stroke endarrow="block"/>
          </v:shape>
        </w:pict>
      </w:r>
      <w:r w:rsidR="009B21D8">
        <w:rPr>
          <w:noProof/>
        </w:rPr>
        <w:pict>
          <v:shape id="_x0000_s1043" type="#_x0000_t32" style="position:absolute;left:0;text-align:left;margin-left:380.75pt;margin-top:79.65pt;width:25.8pt;height:134.55pt;z-index:251673600" o:connectortype="straight">
            <v:stroke endarrow="block"/>
          </v:shape>
        </w:pict>
      </w:r>
      <w:r w:rsidR="009B21D8">
        <w:rPr>
          <w:noProof/>
        </w:rPr>
        <w:pict>
          <v:shape id="_x0000_s1041" type="#_x0000_t32" style="position:absolute;left:0;text-align:left;margin-left:180.35pt;margin-top:79.65pt;width:105.15pt;height:134.55pt;z-index:251671552" o:connectortype="straight">
            <v:stroke endarrow="block"/>
          </v:shape>
        </w:pict>
      </w:r>
      <w:r w:rsidR="009B21D8">
        <w:rPr>
          <w:noProof/>
        </w:rPr>
        <w:pict>
          <v:shape id="_x0000_s1039" type="#_x0000_t32" style="position:absolute;left:0;text-align:left;margin-left:176.3pt;margin-top:161.65pt;width:109.2pt;height:62.7pt;z-index:251670528" o:connectortype="straight">
            <v:stroke endarrow="block"/>
          </v:shape>
        </w:pict>
      </w:r>
      <w:r w:rsidR="009B21D8">
        <w:rPr>
          <w:noProof/>
        </w:rPr>
        <w:pict>
          <v:roundrect id="_x0000_s1037" style="position:absolute;left:0;text-align:left;margin-left:285.5pt;margin-top:214.2pt;width:267.85pt;height:33.25pt;z-index:251669504" arcsize="10923f">
            <o:extrusion v:ext="view" backdepth="1in" on="t" viewpoint="0" viewpointorigin="0" skewangle="-90" type="perspective"/>
            <v:textbox>
              <w:txbxContent>
                <w:p w:rsidR="00EA6532" w:rsidRDefault="00EA6532" w:rsidP="00EA6532">
                  <w:pPr>
                    <w:jc w:val="center"/>
                    <w:rPr>
                      <w:b/>
                      <w:noProof/>
                      <w:sz w:val="22"/>
                      <w:szCs w:val="22"/>
                      <w:lang w:val="uk-UA"/>
                    </w:rPr>
                  </w:pPr>
                  <w:r w:rsidRPr="00EA6532">
                    <w:rPr>
                      <w:b/>
                      <w:noProof/>
                      <w:sz w:val="22"/>
                      <w:szCs w:val="22"/>
                      <w:lang w:val="uk-UA"/>
                    </w:rPr>
                    <w:t>ТОВ «ФЛАЙ ГРУП» ЕДРПОУ (38387995)</w:t>
                  </w:r>
                </w:p>
                <w:p w:rsidR="00A67173" w:rsidRPr="00EA6532" w:rsidRDefault="00A67173" w:rsidP="00EA653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noProof/>
                      <w:sz w:val="22"/>
                      <w:szCs w:val="22"/>
                      <w:lang w:val="uk-UA"/>
                    </w:rPr>
                    <w:t>100%</w:t>
                  </w:r>
                </w:p>
              </w:txbxContent>
            </v:textbox>
          </v:roundrect>
        </w:pict>
      </w:r>
      <w:r w:rsidR="009B21D8">
        <w:rPr>
          <w:noProof/>
        </w:rPr>
        <w:pict>
          <v:roundrect id="_x0000_s1035" style="position:absolute;left:0;text-align:left;margin-left:668.75pt;margin-top:7pt;width:101.9pt;height:73.4pt;z-index:251667456" arcsize="10923f">
            <v:textbox>
              <w:txbxContent>
                <w:p w:rsidR="00B271C1" w:rsidRPr="003E3405" w:rsidRDefault="00B271C1" w:rsidP="00B271C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 w:rsidRPr="003E340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uk-UA"/>
                    </w:rPr>
                    <w:t>Громадянин України – Кренько Сергій Миколайови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uk-UA"/>
                    </w:rPr>
                    <w:t>ч</w:t>
                  </w:r>
                </w:p>
                <w:p w:rsidR="00E423ED" w:rsidRPr="00F16440" w:rsidRDefault="00E423ED" w:rsidP="00B271C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uk-UA"/>
                    </w:rPr>
                    <w:t>9.01</w:t>
                  </w:r>
                  <w:r w:rsidRPr="00F16440">
                    <w:rPr>
                      <w:rFonts w:ascii="Arial" w:hAnsi="Arial" w:cs="Arial"/>
                      <w:b/>
                      <w:sz w:val="20"/>
                      <w:szCs w:val="20"/>
                      <w:lang w:val="uk-UA"/>
                    </w:rPr>
                    <w:t>%</w:t>
                  </w:r>
                </w:p>
                <w:p w:rsidR="00E423ED" w:rsidRDefault="00E423ED" w:rsidP="00E423ED"/>
              </w:txbxContent>
            </v:textbox>
          </v:roundrect>
        </w:pict>
      </w:r>
      <w:r w:rsidR="009B21D8">
        <w:rPr>
          <w:noProof/>
        </w:rPr>
        <w:pict>
          <v:roundrect id="_x0000_s1034" style="position:absolute;left:0;text-align:left;margin-left:558.5pt;margin-top:7pt;width:104.15pt;height:73.4pt;z-index:251666432" arcsize="10923f">
            <v:textbox>
              <w:txbxContent>
                <w:p w:rsidR="00B271C1" w:rsidRPr="003E3405" w:rsidRDefault="00B271C1" w:rsidP="00B271C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 w:rsidRPr="003E340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uk-UA"/>
                    </w:rPr>
                    <w:t xml:space="preserve">Громадянин України – </w:t>
                  </w:r>
                  <w:r w:rsidRPr="003E3405">
                    <w:rPr>
                      <w:rFonts w:ascii="Arial" w:hAnsi="Arial" w:cs="Arial"/>
                      <w:b/>
                      <w:noProof/>
                      <w:sz w:val="20"/>
                      <w:szCs w:val="20"/>
                      <w:lang w:val="uk-UA"/>
                    </w:rPr>
                    <w:t>Сухін Олександр Миколайович</w:t>
                  </w:r>
                </w:p>
                <w:p w:rsidR="00E423ED" w:rsidRPr="00F16440" w:rsidRDefault="00E423ED" w:rsidP="00E423ED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uk-UA"/>
                    </w:rPr>
                    <w:t>9.01</w:t>
                  </w:r>
                  <w:r w:rsidRPr="00F16440">
                    <w:rPr>
                      <w:rFonts w:ascii="Arial" w:hAnsi="Arial" w:cs="Arial"/>
                      <w:b/>
                      <w:sz w:val="20"/>
                      <w:szCs w:val="20"/>
                      <w:lang w:val="uk-UA"/>
                    </w:rPr>
                    <w:t>%</w:t>
                  </w:r>
                </w:p>
                <w:p w:rsidR="00E423ED" w:rsidRDefault="00E423ED" w:rsidP="00E423ED"/>
              </w:txbxContent>
            </v:textbox>
          </v:roundrect>
        </w:pict>
      </w:r>
      <w:r w:rsidR="009B21D8">
        <w:rPr>
          <w:noProof/>
        </w:rPr>
        <w:pict>
          <v:roundrect id="_x0000_s1030" style="position:absolute;left:0;text-align:left;margin-left:435.05pt;margin-top:7pt;width:118.3pt;height:70.65pt;z-index:251662336" arcsize="10923f">
            <v:textbox>
              <w:txbxContent>
                <w:p w:rsidR="00BA44AC" w:rsidRPr="00D925CD" w:rsidRDefault="00BA44AC" w:rsidP="00BA44A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 w:rsidRPr="00D925CD">
                    <w:rPr>
                      <w:rFonts w:ascii="Arial" w:hAnsi="Arial" w:cs="Arial"/>
                      <w:b/>
                      <w:sz w:val="20"/>
                      <w:szCs w:val="20"/>
                      <w:lang w:val="uk-UA"/>
                    </w:rPr>
                    <w:t>Громадянин України – Самсоненко Антон Миколайович</w:t>
                  </w:r>
                </w:p>
                <w:p w:rsidR="00F51200" w:rsidRPr="00F16440" w:rsidRDefault="00F51200" w:rsidP="00BA44A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uk-UA"/>
                    </w:rPr>
                    <w:t>9.01</w:t>
                  </w:r>
                  <w:r w:rsidRPr="00F16440">
                    <w:rPr>
                      <w:rFonts w:ascii="Arial" w:hAnsi="Arial" w:cs="Arial"/>
                      <w:b/>
                      <w:sz w:val="20"/>
                      <w:szCs w:val="20"/>
                      <w:lang w:val="uk-UA"/>
                    </w:rPr>
                    <w:t>%</w:t>
                  </w:r>
                </w:p>
                <w:p w:rsidR="00F51200" w:rsidRDefault="00F51200" w:rsidP="00F51200"/>
              </w:txbxContent>
            </v:textbox>
          </v:roundrect>
        </w:pict>
      </w:r>
      <w:r w:rsidR="009B21D8">
        <w:rPr>
          <w:noProof/>
        </w:rPr>
        <w:pict>
          <v:roundrect id="_x0000_s1029" style="position:absolute;left:0;text-align:left;margin-left:313.5pt;margin-top:7pt;width:112.75pt;height:70.65pt;z-index:251661312" arcsize="10923f">
            <v:textbox>
              <w:txbxContent>
                <w:p w:rsidR="00F51200" w:rsidRPr="00C9377F" w:rsidRDefault="00F51200" w:rsidP="00F5120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 w:rsidRPr="00C9377F">
                    <w:rPr>
                      <w:rFonts w:ascii="Arial" w:hAnsi="Arial" w:cs="Arial"/>
                      <w:b/>
                      <w:sz w:val="20"/>
                      <w:szCs w:val="20"/>
                      <w:lang w:val="uk-UA"/>
                    </w:rPr>
                    <w:t>Громадянин України – Бондаренко Сергій Сергійович</w:t>
                  </w:r>
                </w:p>
                <w:p w:rsidR="00F51200" w:rsidRPr="00F16440" w:rsidRDefault="00F51200" w:rsidP="00F51200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uk-UA"/>
                    </w:rPr>
                    <w:t>9.01</w:t>
                  </w:r>
                  <w:r w:rsidRPr="00F16440">
                    <w:rPr>
                      <w:rFonts w:ascii="Arial" w:hAnsi="Arial" w:cs="Arial"/>
                      <w:b/>
                      <w:sz w:val="20"/>
                      <w:szCs w:val="20"/>
                      <w:lang w:val="uk-UA"/>
                    </w:rPr>
                    <w:t>%</w:t>
                  </w:r>
                </w:p>
                <w:p w:rsidR="00F51200" w:rsidRDefault="00F51200" w:rsidP="00F51200"/>
              </w:txbxContent>
            </v:textbox>
          </v:roundrect>
        </w:pict>
      </w:r>
      <w:r w:rsidR="009B21D8">
        <w:rPr>
          <w:noProof/>
        </w:rPr>
        <w:pict>
          <v:roundrect id="_x0000_s1028" style="position:absolute;left:0;text-align:left;margin-left:210.25pt;margin-top:9pt;width:95.75pt;height:70.65pt;z-index:251660288" arcsize="10923f">
            <v:textbox>
              <w:txbxContent>
                <w:p w:rsidR="00F51200" w:rsidRPr="00C9377F" w:rsidRDefault="00F51200" w:rsidP="00F5120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 w:rsidRPr="00954412">
                    <w:rPr>
                      <w:rFonts w:ascii="Arial" w:hAnsi="Arial" w:cs="Arial"/>
                      <w:b/>
                      <w:sz w:val="20"/>
                      <w:szCs w:val="20"/>
                      <w:lang w:val="uk-UA"/>
                    </w:rPr>
                    <w:t>Громадянка України – Геккерт Олена Вікторівна</w:t>
                  </w:r>
                </w:p>
                <w:p w:rsidR="00F51200" w:rsidRPr="00F16440" w:rsidRDefault="00F51200" w:rsidP="00F51200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uk-UA"/>
                    </w:rPr>
                    <w:t>9.01</w:t>
                  </w:r>
                  <w:r w:rsidRPr="00F16440">
                    <w:rPr>
                      <w:rFonts w:ascii="Arial" w:hAnsi="Arial" w:cs="Arial"/>
                      <w:b/>
                      <w:sz w:val="20"/>
                      <w:szCs w:val="20"/>
                      <w:lang w:val="uk-UA"/>
                    </w:rPr>
                    <w:t>%</w:t>
                  </w:r>
                </w:p>
                <w:p w:rsidR="00F51200" w:rsidRDefault="00F51200" w:rsidP="00F51200"/>
              </w:txbxContent>
            </v:textbox>
          </v:roundrect>
        </w:pict>
      </w:r>
      <w:r w:rsidR="009B21D8">
        <w:rPr>
          <w:noProof/>
        </w:rPr>
        <w:pict>
          <v:roundrect id="_x0000_s1027" style="position:absolute;left:0;text-align:left;margin-left:102.7pt;margin-top:7pt;width:100.5pt;height:70.65pt;z-index:251659264" arcsize="10923f">
            <v:textbox>
              <w:txbxContent>
                <w:p w:rsidR="005708A5" w:rsidRPr="00B77E2F" w:rsidRDefault="005708A5" w:rsidP="005708A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 w:rsidRPr="00C9377F">
                    <w:rPr>
                      <w:rFonts w:ascii="Arial" w:hAnsi="Arial" w:cs="Arial"/>
                      <w:b/>
                      <w:sz w:val="20"/>
                      <w:szCs w:val="20"/>
                      <w:lang w:val="uk-UA"/>
                    </w:rPr>
                    <w:t xml:space="preserve">Громадянин України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uk-UA"/>
                    </w:rPr>
                    <w:t>– Воїн Станіслав Олексійович</w:t>
                  </w:r>
                </w:p>
                <w:p w:rsidR="005708A5" w:rsidRPr="00F16440" w:rsidRDefault="005708A5" w:rsidP="005708A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uk-UA"/>
                    </w:rPr>
                    <w:t>9.01</w:t>
                  </w:r>
                  <w:r w:rsidRPr="00F16440">
                    <w:rPr>
                      <w:rFonts w:ascii="Arial" w:hAnsi="Arial" w:cs="Arial"/>
                      <w:b/>
                      <w:sz w:val="20"/>
                      <w:szCs w:val="20"/>
                      <w:lang w:val="uk-UA"/>
                    </w:rPr>
                    <w:t>%</w:t>
                  </w:r>
                </w:p>
                <w:p w:rsidR="005708A5" w:rsidRDefault="005708A5" w:rsidP="005708A5"/>
              </w:txbxContent>
            </v:textbox>
          </v:roundrect>
        </w:pict>
      </w:r>
    </w:p>
    <w:p w:rsidR="00A67173" w:rsidRPr="00A67173" w:rsidRDefault="00A67173" w:rsidP="00A67173"/>
    <w:p w:rsidR="00A67173" w:rsidRPr="00A67173" w:rsidRDefault="00A67173" w:rsidP="00A67173"/>
    <w:p w:rsidR="00A67173" w:rsidRPr="00A67173" w:rsidRDefault="00A67173" w:rsidP="00A67173"/>
    <w:p w:rsidR="00A67173" w:rsidRPr="00A67173" w:rsidRDefault="00A67173" w:rsidP="00A67173"/>
    <w:p w:rsidR="00687145" w:rsidRDefault="00036E8D" w:rsidP="00A67173">
      <w:pPr>
        <w:rPr>
          <w:lang w:val="uk-UA"/>
        </w:rPr>
      </w:pPr>
      <w:r>
        <w:rPr>
          <w:noProof/>
        </w:rPr>
        <w:pict>
          <v:shape id="_x0000_s1056" type="#_x0000_t32" style="position:absolute;margin-left:-7.1pt;margin-top:10.65pt;width:55.7pt;height:69.8pt;z-index:251683840" o:connectortype="straight">
            <v:stroke dashstyle="dash" endarrow="block"/>
          </v:shape>
        </w:pict>
      </w:r>
      <w:r w:rsidR="0000066C">
        <w:rPr>
          <w:noProof/>
        </w:rPr>
        <w:pict>
          <v:roundrect id="_x0000_s1033" style="position:absolute;margin-left:440.5pt;margin-top:11.4pt;width:123.65pt;height:85.75pt;z-index:251665408" arcsize="10923f">
            <v:textbox>
              <w:txbxContent>
                <w:p w:rsidR="00B271C1" w:rsidRPr="003E3405" w:rsidRDefault="00B271C1" w:rsidP="00B271C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 w:rsidRPr="003E340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uk-UA"/>
                    </w:rPr>
                    <w:t>Громад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uk-UA"/>
                    </w:rPr>
                    <w:t>янин України – Рачков Андрій Володимирович</w:t>
                  </w:r>
                </w:p>
                <w:p w:rsidR="00BA44AC" w:rsidRPr="00F16440" w:rsidRDefault="00BA44AC" w:rsidP="00B271C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uk-UA"/>
                    </w:rPr>
                    <w:t>9.01</w:t>
                  </w:r>
                  <w:r w:rsidRPr="00F16440">
                    <w:rPr>
                      <w:rFonts w:ascii="Arial" w:hAnsi="Arial" w:cs="Arial"/>
                      <w:b/>
                      <w:sz w:val="20"/>
                      <w:szCs w:val="20"/>
                      <w:lang w:val="uk-UA"/>
                    </w:rPr>
                    <w:t>%</w:t>
                  </w:r>
                  <w:r w:rsidR="0000066C">
                    <w:rPr>
                      <w:rFonts w:ascii="Arial" w:hAnsi="Arial" w:cs="Arial"/>
                      <w:b/>
                      <w:sz w:val="20"/>
                      <w:szCs w:val="20"/>
                      <w:lang w:val="uk-UA"/>
                    </w:rPr>
                    <w:t xml:space="preserve"> (син Рачкова В.І. від народження)</w:t>
                  </w:r>
                </w:p>
                <w:p w:rsidR="00BA44AC" w:rsidRDefault="00BA44AC" w:rsidP="00BA44AC"/>
              </w:txbxContent>
            </v:textbox>
          </v:roundrect>
        </w:pict>
      </w:r>
      <w:r w:rsidR="00F818FA">
        <w:rPr>
          <w:noProof/>
        </w:rPr>
        <w:pict>
          <v:shape id="_x0000_s1058" type="#_x0000_t32" style="position:absolute;margin-left:48.6pt;margin-top:8.65pt;width:54.1pt;height:65.85pt;flip:x y;z-index:251685888" o:connectortype="straight">
            <v:stroke dashstyle="dash" endarrow="block"/>
          </v:shape>
        </w:pict>
      </w:r>
    </w:p>
    <w:p w:rsidR="00A67173" w:rsidRPr="00687145" w:rsidRDefault="00A67173" w:rsidP="00A67173"/>
    <w:p w:rsidR="00A67173" w:rsidRPr="00A67173" w:rsidRDefault="00A67173" w:rsidP="00A67173"/>
    <w:p w:rsidR="00A67173" w:rsidRPr="00A67173" w:rsidRDefault="00A67173" w:rsidP="00A67173"/>
    <w:p w:rsidR="00A67173" w:rsidRPr="00A67173" w:rsidRDefault="00A67173" w:rsidP="00A67173"/>
    <w:p w:rsidR="00A67173" w:rsidRPr="00A67173" w:rsidRDefault="008A0722" w:rsidP="00A67173">
      <w:r>
        <w:rPr>
          <w:noProof/>
        </w:rPr>
        <w:pict>
          <v:roundrect id="_x0000_s1031" style="position:absolute;margin-left:37.05pt;margin-top:5.5pt;width:139.25pt;height:191.35pt;z-index:251663360" arcsize="10923f">
            <v:textbox>
              <w:txbxContent>
                <w:p w:rsidR="00B271C1" w:rsidRPr="00C9377F" w:rsidRDefault="00B271C1" w:rsidP="00B271C1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val="uk-UA"/>
                    </w:rPr>
                  </w:pPr>
                  <w:r w:rsidRPr="00C9377F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uk-UA"/>
                    </w:rPr>
                    <w:t>Громадянин України – Рачков Володимир Іванович</w:t>
                  </w:r>
                </w:p>
                <w:p w:rsidR="00BA44AC" w:rsidRDefault="00BA44AC" w:rsidP="00B271C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uk-UA"/>
                    </w:rPr>
                    <w:t>9.01</w:t>
                  </w:r>
                  <w:r w:rsidRPr="00F16440">
                    <w:rPr>
                      <w:rFonts w:ascii="Arial" w:hAnsi="Arial" w:cs="Arial"/>
                      <w:b/>
                      <w:sz w:val="20"/>
                      <w:szCs w:val="20"/>
                      <w:lang w:val="uk-UA"/>
                    </w:rPr>
                    <w:t>%</w:t>
                  </w:r>
                </w:p>
                <w:p w:rsidR="008A0722" w:rsidRDefault="008A0722" w:rsidP="00B271C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uk-UA"/>
                    </w:rPr>
                    <w:t>(Батько від народження Рачкова А.В</w:t>
                  </w:r>
                  <w:r w:rsidR="007A0958">
                    <w:rPr>
                      <w:rFonts w:ascii="Arial" w:hAnsi="Arial" w:cs="Arial"/>
                      <w:b/>
                      <w:sz w:val="20"/>
                      <w:szCs w:val="20"/>
                      <w:lang w:val="uk-UA"/>
                    </w:rPr>
                    <w:t>.(син) та Яковлевої О.В.(донька)</w:t>
                  </w:r>
                  <w:r w:rsidR="00421E47">
                    <w:rPr>
                      <w:rFonts w:ascii="Arial" w:hAnsi="Arial" w:cs="Arial"/>
                      <w:b/>
                      <w:sz w:val="20"/>
                      <w:szCs w:val="20"/>
                      <w:lang w:val="uk-UA"/>
                    </w:rPr>
                    <w:t xml:space="preserve"> дівоче прізвище Рачкова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uk-UA"/>
                    </w:rPr>
                    <w:t>)</w:t>
                  </w:r>
                  <w:r w:rsidR="004A76BC">
                    <w:rPr>
                      <w:rFonts w:ascii="Arial" w:hAnsi="Arial" w:cs="Arial"/>
                      <w:b/>
                      <w:sz w:val="20"/>
                      <w:szCs w:val="20"/>
                      <w:lang w:val="uk-UA"/>
                    </w:rPr>
                    <w:t>.</w:t>
                  </w:r>
                </w:p>
                <w:p w:rsidR="00AE1365" w:rsidRPr="00F16440" w:rsidRDefault="004A76BC" w:rsidP="00B271C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uk-UA"/>
                    </w:rPr>
                    <w:t>(</w:t>
                  </w:r>
                  <w:r w:rsidR="00AE1365">
                    <w:rPr>
                      <w:rFonts w:ascii="Arial" w:hAnsi="Arial" w:cs="Arial"/>
                      <w:b/>
                      <w:sz w:val="20"/>
                      <w:szCs w:val="20"/>
                      <w:lang w:val="uk-UA"/>
                    </w:rPr>
                    <w:t xml:space="preserve">Частка сукупного володіння </w:t>
                  </w:r>
                  <w:r w:rsidR="00A02E70">
                    <w:rPr>
                      <w:rFonts w:ascii="Arial" w:hAnsi="Arial" w:cs="Arial"/>
                      <w:b/>
                      <w:sz w:val="20"/>
                      <w:szCs w:val="20"/>
                      <w:lang w:val="uk-UA"/>
                    </w:rPr>
                    <w:t>разом через</w:t>
                  </w:r>
                  <w:r w:rsidR="00036E8D">
                    <w:rPr>
                      <w:rFonts w:ascii="Arial" w:hAnsi="Arial" w:cs="Arial"/>
                      <w:b/>
                      <w:sz w:val="20"/>
                      <w:szCs w:val="20"/>
                      <w:lang w:val="uk-UA"/>
                    </w:rPr>
                    <w:t xml:space="preserve"> </w:t>
                  </w:r>
                  <w:r w:rsidR="00352183">
                    <w:rPr>
                      <w:rFonts w:ascii="Arial" w:hAnsi="Arial" w:cs="Arial"/>
                      <w:b/>
                      <w:sz w:val="20"/>
                      <w:szCs w:val="20"/>
                      <w:lang w:val="uk-UA"/>
                    </w:rPr>
                    <w:t>асоційовани</w:t>
                  </w:r>
                  <w:r w:rsidR="00A02E70">
                    <w:rPr>
                      <w:rFonts w:ascii="Arial" w:hAnsi="Arial" w:cs="Arial"/>
                      <w:b/>
                      <w:sz w:val="20"/>
                      <w:szCs w:val="20"/>
                      <w:lang w:val="uk-UA"/>
                    </w:rPr>
                    <w:t>х осі</w:t>
                  </w:r>
                  <w:r w:rsidR="00BE4003">
                    <w:rPr>
                      <w:rFonts w:ascii="Arial" w:hAnsi="Arial" w:cs="Arial"/>
                      <w:b/>
                      <w:sz w:val="20"/>
                      <w:szCs w:val="20"/>
                      <w:lang w:val="uk-UA"/>
                    </w:rPr>
                    <w:t>б</w:t>
                  </w:r>
                  <w:r w:rsidR="00352183">
                    <w:rPr>
                      <w:rFonts w:ascii="Arial" w:hAnsi="Arial" w:cs="Arial"/>
                      <w:b/>
                      <w:sz w:val="20"/>
                      <w:szCs w:val="20"/>
                      <w:lang w:val="uk-UA"/>
                    </w:rPr>
                    <w:t xml:space="preserve"> </w:t>
                  </w:r>
                  <w:r w:rsidR="00036E8D">
                    <w:rPr>
                      <w:rFonts w:ascii="Arial" w:hAnsi="Arial" w:cs="Arial"/>
                      <w:b/>
                      <w:sz w:val="20"/>
                      <w:szCs w:val="20"/>
                      <w:lang w:val="uk-UA"/>
                    </w:rPr>
                    <w:t xml:space="preserve">сина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uk-UA"/>
                    </w:rPr>
                    <w:t>та доньку, сукупно складає 27.92%)</w:t>
                  </w:r>
                  <w:r w:rsidR="00870CB1">
                    <w:rPr>
                      <w:rFonts w:ascii="Arial" w:hAnsi="Arial" w:cs="Arial"/>
                      <w:b/>
                      <w:sz w:val="20"/>
                      <w:szCs w:val="20"/>
                      <w:lang w:val="uk-UA"/>
                    </w:rPr>
                    <w:t>.</w:t>
                  </w:r>
                </w:p>
                <w:p w:rsidR="00BA44AC" w:rsidRDefault="00BA44AC" w:rsidP="00BA44AC"/>
              </w:txbxContent>
            </v:textbox>
          </v:roundrect>
        </w:pict>
      </w:r>
      <w:r w:rsidR="00042C0C">
        <w:rPr>
          <w:noProof/>
        </w:rPr>
        <w:pict>
          <v:shape id="_x0000_s1060" type="#_x0000_t32" style="position:absolute;margin-left:176.3pt;margin-top:11.45pt;width:267.6pt;height:57.7pt;flip:y;z-index:251686912" o:connectortype="straight">
            <v:stroke dashstyle="dash" endarrow="block"/>
          </v:shape>
        </w:pict>
      </w:r>
    </w:p>
    <w:p w:rsidR="00A67173" w:rsidRPr="00A67173" w:rsidRDefault="005D33FD" w:rsidP="00A67173">
      <w:r>
        <w:rPr>
          <w:noProof/>
        </w:rPr>
        <w:pict>
          <v:shape id="_x0000_s1057" type="#_x0000_t32" style="position:absolute;margin-left:176.3pt;margin-top:5.35pt;width:267.6pt;height:61.1pt;flip:x;z-index:251684864" o:connectortype="straight">
            <v:stroke dashstyle="dash" endarrow="block"/>
          </v:shape>
        </w:pict>
      </w:r>
    </w:p>
    <w:p w:rsidR="00A67173" w:rsidRPr="00A67173" w:rsidRDefault="00A67173" w:rsidP="00A67173"/>
    <w:p w:rsidR="00A67173" w:rsidRPr="00A67173" w:rsidRDefault="00A67173" w:rsidP="00A67173"/>
    <w:p w:rsidR="00A67173" w:rsidRPr="00A67173" w:rsidRDefault="00A67173" w:rsidP="00A67173"/>
    <w:p w:rsidR="00A67173" w:rsidRPr="00A67173" w:rsidRDefault="00A67173" w:rsidP="00A67173"/>
    <w:p w:rsidR="00A67173" w:rsidRPr="00A67173" w:rsidRDefault="00A67173" w:rsidP="00A67173"/>
    <w:p w:rsidR="00A67173" w:rsidRDefault="00A67173" w:rsidP="00A67173"/>
    <w:p w:rsidR="007C500C" w:rsidRDefault="00A67173" w:rsidP="00A67173">
      <w:pPr>
        <w:tabs>
          <w:tab w:val="left" w:pos="8545"/>
        </w:tabs>
      </w:pPr>
      <w:r>
        <w:tab/>
      </w:r>
    </w:p>
    <w:p w:rsidR="007C500C" w:rsidRPr="007C500C" w:rsidRDefault="007C500C" w:rsidP="007C500C"/>
    <w:p w:rsidR="007C500C" w:rsidRPr="007C500C" w:rsidRDefault="007C500C" w:rsidP="007C500C"/>
    <w:p w:rsidR="007C500C" w:rsidRDefault="007C500C" w:rsidP="007C500C"/>
    <w:p w:rsidR="001F7EFC" w:rsidRDefault="007C500C" w:rsidP="007C500C">
      <w:pPr>
        <w:tabs>
          <w:tab w:val="left" w:pos="11561"/>
        </w:tabs>
      </w:pPr>
      <w:r>
        <w:tab/>
      </w:r>
    </w:p>
    <w:p w:rsidR="007C500C" w:rsidRDefault="007C500C" w:rsidP="007C500C">
      <w:pPr>
        <w:tabs>
          <w:tab w:val="left" w:pos="11561"/>
        </w:tabs>
      </w:pPr>
    </w:p>
    <w:p w:rsidR="007C500C" w:rsidRDefault="007C500C" w:rsidP="007C500C">
      <w:pPr>
        <w:spacing w:line="276" w:lineRule="auto"/>
        <w:jc w:val="both"/>
        <w:rPr>
          <w:noProof/>
          <w:sz w:val="20"/>
          <w:szCs w:val="20"/>
          <w:lang w:val="uk-UA"/>
        </w:rPr>
      </w:pPr>
    </w:p>
    <w:p w:rsidR="007C500C" w:rsidRDefault="007C500C" w:rsidP="007C500C">
      <w:pPr>
        <w:spacing w:line="276" w:lineRule="auto"/>
        <w:jc w:val="both"/>
        <w:rPr>
          <w:noProof/>
          <w:sz w:val="20"/>
          <w:szCs w:val="20"/>
          <w:lang w:val="uk-UA"/>
        </w:rPr>
      </w:pPr>
    </w:p>
    <w:p w:rsidR="002C452B" w:rsidRDefault="002C452B" w:rsidP="007C500C">
      <w:pPr>
        <w:spacing w:line="276" w:lineRule="auto"/>
        <w:jc w:val="both"/>
        <w:rPr>
          <w:noProof/>
          <w:sz w:val="20"/>
          <w:szCs w:val="20"/>
          <w:lang w:val="uk-UA"/>
        </w:rPr>
      </w:pPr>
    </w:p>
    <w:p w:rsidR="007C500C" w:rsidRPr="002C452B" w:rsidRDefault="00996CF3" w:rsidP="002C452B">
      <w:pPr>
        <w:spacing w:line="276" w:lineRule="auto"/>
        <w:jc w:val="both"/>
        <w:rPr>
          <w:b/>
          <w:noProof/>
          <w:lang w:val="uk-UA"/>
        </w:rPr>
      </w:pPr>
      <w:r>
        <w:rPr>
          <w:b/>
          <w:noProof/>
          <w:lang w:val="uk-UA"/>
        </w:rPr>
        <w:t xml:space="preserve">                           01.01</w:t>
      </w:r>
      <w:r w:rsidR="00C4118E">
        <w:rPr>
          <w:b/>
          <w:noProof/>
          <w:lang w:val="uk-UA"/>
        </w:rPr>
        <w:t>.2023</w:t>
      </w:r>
      <w:r w:rsidR="007C500C" w:rsidRPr="007C500C">
        <w:rPr>
          <w:b/>
          <w:noProof/>
          <w:lang w:val="uk-UA"/>
        </w:rPr>
        <w:t xml:space="preserve">р.                          </w:t>
      </w:r>
      <w:r w:rsidR="007C500C">
        <w:rPr>
          <w:b/>
          <w:noProof/>
          <w:lang w:val="uk-UA"/>
        </w:rPr>
        <w:t xml:space="preserve">                               </w:t>
      </w:r>
      <w:r w:rsidR="007C500C" w:rsidRPr="007C500C">
        <w:rPr>
          <w:b/>
          <w:noProof/>
          <w:lang w:val="uk-UA"/>
        </w:rPr>
        <w:t xml:space="preserve">   </w:t>
      </w:r>
      <w:r w:rsidR="007C500C">
        <w:rPr>
          <w:b/>
          <w:noProof/>
          <w:lang w:val="uk-UA"/>
        </w:rPr>
        <w:t>______</w:t>
      </w:r>
      <w:r w:rsidR="007C500C" w:rsidRPr="007C500C">
        <w:rPr>
          <w:b/>
          <w:noProof/>
          <w:lang w:val="uk-UA"/>
        </w:rPr>
        <w:t>__________</w:t>
      </w:r>
      <w:r w:rsidR="007C500C">
        <w:rPr>
          <w:b/>
          <w:noProof/>
          <w:lang w:val="uk-UA"/>
        </w:rPr>
        <w:t xml:space="preserve">           </w:t>
      </w:r>
      <w:r w:rsidR="007C500C" w:rsidRPr="007C500C">
        <w:rPr>
          <w:b/>
          <w:noProof/>
          <w:lang w:val="uk-UA"/>
        </w:rPr>
        <w:t>Директор</w:t>
      </w:r>
      <w:r w:rsidR="007C500C">
        <w:rPr>
          <w:b/>
          <w:noProof/>
          <w:lang w:val="uk-UA"/>
        </w:rPr>
        <w:t xml:space="preserve"> </w:t>
      </w:r>
      <w:r w:rsidR="007C500C" w:rsidRPr="007C500C">
        <w:rPr>
          <w:b/>
          <w:noProof/>
          <w:lang w:val="uk-UA"/>
        </w:rPr>
        <w:t xml:space="preserve">ТОВ </w:t>
      </w:r>
      <w:r w:rsidR="006B36A3">
        <w:rPr>
          <w:b/>
          <w:noProof/>
          <w:lang w:val="uk-UA"/>
        </w:rPr>
        <w:t>«</w:t>
      </w:r>
      <w:r w:rsidR="007C500C" w:rsidRPr="007C500C">
        <w:rPr>
          <w:b/>
          <w:noProof/>
          <w:lang w:val="uk-UA"/>
        </w:rPr>
        <w:t>Голден Фінанс Гру</w:t>
      </w:r>
      <w:r w:rsidR="007C500C">
        <w:rPr>
          <w:b/>
          <w:noProof/>
          <w:lang w:val="uk-UA"/>
        </w:rPr>
        <w:t>п</w:t>
      </w:r>
      <w:r w:rsidR="006B36A3">
        <w:rPr>
          <w:b/>
          <w:noProof/>
          <w:lang w:val="uk-UA"/>
        </w:rPr>
        <w:t>»</w:t>
      </w:r>
      <w:r w:rsidR="007C500C">
        <w:rPr>
          <w:b/>
          <w:noProof/>
          <w:lang w:val="uk-UA"/>
        </w:rPr>
        <w:t xml:space="preserve"> </w:t>
      </w:r>
      <w:r w:rsidR="007C500C" w:rsidRPr="007C500C">
        <w:rPr>
          <w:b/>
          <w:noProof/>
          <w:lang w:val="uk-UA"/>
        </w:rPr>
        <w:t>Савченко В.А.</w:t>
      </w:r>
    </w:p>
    <w:sectPr w:rsidR="007C500C" w:rsidRPr="002C452B" w:rsidSect="00A90D81">
      <w:headerReference w:type="default" r:id="rId7"/>
      <w:pgSz w:w="16838" w:h="11906" w:orient="landscape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1B3" w:rsidRDefault="000F41B3" w:rsidP="00A90D81">
      <w:r>
        <w:separator/>
      </w:r>
    </w:p>
  </w:endnote>
  <w:endnote w:type="continuationSeparator" w:id="1">
    <w:p w:rsidR="000F41B3" w:rsidRDefault="000F41B3" w:rsidP="00A90D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1B3" w:rsidRDefault="000F41B3" w:rsidP="00A90D81">
      <w:r>
        <w:separator/>
      </w:r>
    </w:p>
  </w:footnote>
  <w:footnote w:type="continuationSeparator" w:id="1">
    <w:p w:rsidR="000F41B3" w:rsidRDefault="000F41B3" w:rsidP="00A90D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text" w:horzAnchor="margin" w:tblpY="-2"/>
      <w:tblOverlap w:val="never"/>
      <w:tblW w:w="0" w:type="auto"/>
      <w:tblLook w:val="00A0"/>
    </w:tblPr>
    <w:tblGrid>
      <w:gridCol w:w="435"/>
      <w:gridCol w:w="533"/>
      <w:gridCol w:w="510"/>
    </w:tblGrid>
    <w:tr w:rsidR="00A90D81" w:rsidRPr="009B4F6D" w:rsidTr="00982281">
      <w:trPr>
        <w:gridAfter w:val="1"/>
        <w:wAfter w:w="510" w:type="dxa"/>
      </w:trPr>
      <w:tc>
        <w:tcPr>
          <w:tcW w:w="435" w:type="dxa"/>
          <w:shd w:val="clear" w:color="auto" w:fill="92D050"/>
        </w:tcPr>
        <w:p w:rsidR="00A90D81" w:rsidRPr="009B4F6D" w:rsidRDefault="00A90D81" w:rsidP="00982281">
          <w:pPr>
            <w:pStyle w:val="a3"/>
            <w:rPr>
              <w:rFonts w:ascii="Cambria" w:hAnsi="Cambria"/>
              <w:b/>
              <w:sz w:val="40"/>
              <w:szCs w:val="40"/>
            </w:rPr>
          </w:pPr>
          <w:r w:rsidRPr="009B4F6D">
            <w:rPr>
              <w:rFonts w:ascii="Cambria" w:hAnsi="Cambria"/>
              <w:b/>
              <w:sz w:val="40"/>
              <w:szCs w:val="40"/>
            </w:rPr>
            <w:t>Г</w:t>
          </w:r>
        </w:p>
      </w:tc>
      <w:tc>
        <w:tcPr>
          <w:tcW w:w="533" w:type="dxa"/>
          <w:shd w:val="clear" w:color="auto" w:fill="D9D9D9"/>
        </w:tcPr>
        <w:p w:rsidR="00A90D81" w:rsidRPr="009B4F6D" w:rsidRDefault="00A90D81" w:rsidP="00982281">
          <w:pPr>
            <w:pStyle w:val="a3"/>
            <w:rPr>
              <w:rFonts w:ascii="Cambria" w:hAnsi="Cambria"/>
              <w:b/>
              <w:sz w:val="40"/>
              <w:szCs w:val="40"/>
            </w:rPr>
          </w:pPr>
        </w:p>
      </w:tc>
    </w:tr>
    <w:tr w:rsidR="00A90D81" w:rsidRPr="009B4F6D" w:rsidTr="00982281">
      <w:tc>
        <w:tcPr>
          <w:tcW w:w="435" w:type="dxa"/>
          <w:shd w:val="clear" w:color="auto" w:fill="D9D9D9"/>
        </w:tcPr>
        <w:p w:rsidR="00A90D81" w:rsidRPr="009B4F6D" w:rsidRDefault="00A90D81" w:rsidP="00982281">
          <w:pPr>
            <w:pStyle w:val="a3"/>
            <w:rPr>
              <w:rFonts w:ascii="Cambria" w:hAnsi="Cambria"/>
              <w:b/>
              <w:sz w:val="40"/>
              <w:szCs w:val="40"/>
            </w:rPr>
          </w:pPr>
        </w:p>
      </w:tc>
      <w:tc>
        <w:tcPr>
          <w:tcW w:w="533" w:type="dxa"/>
          <w:shd w:val="clear" w:color="auto" w:fill="00B0F0"/>
        </w:tcPr>
        <w:p w:rsidR="00A90D81" w:rsidRPr="009B4F6D" w:rsidRDefault="00A90D81" w:rsidP="00982281">
          <w:pPr>
            <w:pStyle w:val="a3"/>
            <w:rPr>
              <w:rFonts w:ascii="Cambria" w:hAnsi="Cambria"/>
              <w:b/>
              <w:sz w:val="40"/>
              <w:szCs w:val="40"/>
            </w:rPr>
          </w:pPr>
          <w:r w:rsidRPr="009B4F6D">
            <w:rPr>
              <w:rFonts w:ascii="Cambria" w:hAnsi="Cambria"/>
              <w:b/>
              <w:sz w:val="40"/>
              <w:szCs w:val="40"/>
            </w:rPr>
            <w:t>Ф</w:t>
          </w:r>
        </w:p>
      </w:tc>
      <w:tc>
        <w:tcPr>
          <w:tcW w:w="510" w:type="dxa"/>
          <w:shd w:val="clear" w:color="auto" w:fill="D9D9D9"/>
        </w:tcPr>
        <w:p w:rsidR="00A90D81" w:rsidRPr="008D168D" w:rsidRDefault="00A90D81" w:rsidP="00982281">
          <w:pPr>
            <w:pStyle w:val="a3"/>
            <w:rPr>
              <w:rFonts w:ascii="Cambria" w:hAnsi="Cambria"/>
              <w:b/>
              <w:sz w:val="40"/>
              <w:szCs w:val="40"/>
            </w:rPr>
          </w:pPr>
          <w:r>
            <w:rPr>
              <w:rFonts w:ascii="Cambria" w:hAnsi="Cambria"/>
              <w:b/>
              <w:sz w:val="40"/>
              <w:szCs w:val="40"/>
            </w:rPr>
            <w:t xml:space="preserve">  </w:t>
          </w:r>
        </w:p>
      </w:tc>
    </w:tr>
    <w:tr w:rsidR="00A90D81" w:rsidRPr="009B4F6D" w:rsidTr="00982281">
      <w:tc>
        <w:tcPr>
          <w:tcW w:w="435" w:type="dxa"/>
        </w:tcPr>
        <w:p w:rsidR="00A90D81" w:rsidRPr="009B4F6D" w:rsidRDefault="00A90D81" w:rsidP="00982281">
          <w:pPr>
            <w:pStyle w:val="a3"/>
            <w:rPr>
              <w:rFonts w:ascii="Cambria" w:hAnsi="Cambria"/>
              <w:b/>
              <w:sz w:val="40"/>
              <w:szCs w:val="40"/>
            </w:rPr>
          </w:pPr>
        </w:p>
      </w:tc>
      <w:tc>
        <w:tcPr>
          <w:tcW w:w="533" w:type="dxa"/>
          <w:shd w:val="clear" w:color="auto" w:fill="D9D9D9"/>
        </w:tcPr>
        <w:p w:rsidR="00A90D81" w:rsidRPr="009B4F6D" w:rsidRDefault="00A90D81" w:rsidP="00982281">
          <w:pPr>
            <w:pStyle w:val="a3"/>
            <w:rPr>
              <w:rFonts w:ascii="Cambria" w:hAnsi="Cambria"/>
              <w:b/>
              <w:sz w:val="40"/>
              <w:szCs w:val="40"/>
            </w:rPr>
          </w:pPr>
        </w:p>
      </w:tc>
      <w:tc>
        <w:tcPr>
          <w:tcW w:w="510" w:type="dxa"/>
          <w:shd w:val="clear" w:color="auto" w:fill="92D050"/>
        </w:tcPr>
        <w:p w:rsidR="00A90D81" w:rsidRPr="009B4F6D" w:rsidRDefault="00A90D81" w:rsidP="00982281">
          <w:pPr>
            <w:pStyle w:val="a3"/>
            <w:rPr>
              <w:rFonts w:ascii="Cambria" w:hAnsi="Cambria"/>
              <w:b/>
              <w:sz w:val="40"/>
              <w:szCs w:val="40"/>
            </w:rPr>
          </w:pPr>
          <w:r w:rsidRPr="009B4F6D">
            <w:rPr>
              <w:rFonts w:ascii="Cambria" w:hAnsi="Cambria"/>
              <w:b/>
              <w:sz w:val="40"/>
              <w:szCs w:val="40"/>
            </w:rPr>
            <w:t>Г</w:t>
          </w:r>
        </w:p>
      </w:tc>
    </w:tr>
  </w:tbl>
  <w:p w:rsidR="00A90D81" w:rsidRDefault="00A90D8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0D81"/>
    <w:rsid w:val="0000066C"/>
    <w:rsid w:val="00036E8D"/>
    <w:rsid w:val="00042C0C"/>
    <w:rsid w:val="000770CC"/>
    <w:rsid w:val="000F41B3"/>
    <w:rsid w:val="001A2FAC"/>
    <w:rsid w:val="001F7EFC"/>
    <w:rsid w:val="00256801"/>
    <w:rsid w:val="002C452B"/>
    <w:rsid w:val="003360D3"/>
    <w:rsid w:val="00352183"/>
    <w:rsid w:val="00421E47"/>
    <w:rsid w:val="004A3CF4"/>
    <w:rsid w:val="004A5C2E"/>
    <w:rsid w:val="004A76BC"/>
    <w:rsid w:val="004B36CD"/>
    <w:rsid w:val="005708A5"/>
    <w:rsid w:val="005D33FD"/>
    <w:rsid w:val="006703C5"/>
    <w:rsid w:val="00687145"/>
    <w:rsid w:val="006B36A3"/>
    <w:rsid w:val="006C102E"/>
    <w:rsid w:val="007A0958"/>
    <w:rsid w:val="007B588F"/>
    <w:rsid w:val="007C500C"/>
    <w:rsid w:val="007E61A5"/>
    <w:rsid w:val="007F08E4"/>
    <w:rsid w:val="00844475"/>
    <w:rsid w:val="00870614"/>
    <w:rsid w:val="00870CB1"/>
    <w:rsid w:val="008A0722"/>
    <w:rsid w:val="00996CF3"/>
    <w:rsid w:val="009B21D8"/>
    <w:rsid w:val="00A02E70"/>
    <w:rsid w:val="00A5793F"/>
    <w:rsid w:val="00A67173"/>
    <w:rsid w:val="00A90D81"/>
    <w:rsid w:val="00AE1365"/>
    <w:rsid w:val="00AF03FF"/>
    <w:rsid w:val="00B07FDE"/>
    <w:rsid w:val="00B271C1"/>
    <w:rsid w:val="00BA44AC"/>
    <w:rsid w:val="00BE4003"/>
    <w:rsid w:val="00BF42C7"/>
    <w:rsid w:val="00C0024D"/>
    <w:rsid w:val="00C112DD"/>
    <w:rsid w:val="00C4118E"/>
    <w:rsid w:val="00C73569"/>
    <w:rsid w:val="00C80DCC"/>
    <w:rsid w:val="00D91144"/>
    <w:rsid w:val="00E423ED"/>
    <w:rsid w:val="00EA6532"/>
    <w:rsid w:val="00EA7F5E"/>
    <w:rsid w:val="00EE32D0"/>
    <w:rsid w:val="00F11271"/>
    <w:rsid w:val="00F16440"/>
    <w:rsid w:val="00F51200"/>
    <w:rsid w:val="00F818FA"/>
    <w:rsid w:val="00FE4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3" type="connector" idref="#_x0000_s1053"/>
        <o:r id="V:Rule14" type="connector" idref="#_x0000_s1051"/>
        <o:r id="V:Rule15" type="connector" idref="#_x0000_s1042"/>
        <o:r id="V:Rule16" type="connector" idref="#_x0000_s1046"/>
        <o:r id="V:Rule17" type="connector" idref="#_x0000_s1044"/>
        <o:r id="V:Rule18" type="connector" idref="#_x0000_s1048"/>
        <o:r id="V:Rule19" type="connector" idref="#_x0000_s1041"/>
        <o:r id="V:Rule20" type="connector" idref="#_x0000_s1043"/>
        <o:r id="V:Rule21" type="connector" idref="#_x0000_s1045"/>
        <o:r id="V:Rule22" type="connector" idref="#_x0000_s1049"/>
        <o:r id="V:Rule23" type="connector" idref="#_x0000_s1039"/>
        <o:r id="V:Rule24" type="connector" idref="#_x0000_s1050"/>
        <o:r id="V:Rule28" type="connector" idref="#_x0000_s1056"/>
        <o:r id="V:Rule30" type="connector" idref="#_x0000_s1057"/>
        <o:r id="V:Rule32" type="connector" idref="#_x0000_s1058"/>
        <o:r id="V:Rule36" type="connector" idref="#_x0000_s106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D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90D8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A90D81"/>
  </w:style>
  <w:style w:type="paragraph" w:styleId="a5">
    <w:name w:val="footer"/>
    <w:basedOn w:val="a"/>
    <w:link w:val="a6"/>
    <w:uiPriority w:val="99"/>
    <w:semiHidden/>
    <w:unhideWhenUsed/>
    <w:rsid w:val="00A90D8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A90D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969F8-C8EC-43FF-B4C8-4D7A28119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Golden-1</dc:creator>
  <cp:lastModifiedBy>Golden-1</cp:lastModifiedBy>
  <cp:revision>8</cp:revision>
  <cp:lastPrinted>2021-08-04T09:03:00Z</cp:lastPrinted>
  <dcterms:created xsi:type="dcterms:W3CDTF">2021-08-04T08:25:00Z</dcterms:created>
  <dcterms:modified xsi:type="dcterms:W3CDTF">2023-04-06T16:56:00Z</dcterms:modified>
</cp:coreProperties>
</file>